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F729" w14:textId="73C59863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463">
        <w:rPr>
          <w:rFonts w:ascii="Arial" w:hAnsi="Arial" w:cs="Arial"/>
          <w:sz w:val="24"/>
          <w:szCs w:val="24"/>
        </w:rPr>
        <w:t xml:space="preserve">Hi </w:t>
      </w:r>
      <w:bookmarkStart w:id="0" w:name="_GoBack"/>
      <w:bookmarkEnd w:id="0"/>
    </w:p>
    <w:p w14:paraId="7E73FF07" w14:textId="77777777" w:rsidR="00A30463" w:rsidRP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02C65ED" w14:textId="6F4F1D3D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463">
        <w:rPr>
          <w:rFonts w:ascii="Arial" w:hAnsi="Arial" w:cs="Arial"/>
          <w:sz w:val="24"/>
          <w:szCs w:val="24"/>
        </w:rPr>
        <w:t>On May 17, people from all over the world will celebrate International Day Against Homophobia, Biphobia and Transphobia (IDAHOBIT) to support lesbian, gay, bisexual, transgender, and intersex (LGBTI</w:t>
      </w:r>
      <w:r w:rsidR="000C5E9D">
        <w:rPr>
          <w:rFonts w:ascii="Arial" w:hAnsi="Arial" w:cs="Arial"/>
          <w:sz w:val="24"/>
          <w:szCs w:val="24"/>
        </w:rPr>
        <w:t>Q</w:t>
      </w:r>
      <w:r w:rsidRPr="00A30463">
        <w:rPr>
          <w:rFonts w:ascii="Arial" w:hAnsi="Arial" w:cs="Arial"/>
          <w:sz w:val="24"/>
          <w:szCs w:val="24"/>
        </w:rPr>
        <w:t xml:space="preserve">) youth. </w:t>
      </w:r>
    </w:p>
    <w:p w14:paraId="32F1BDAB" w14:textId="77777777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914B761" w14:textId="492199E2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463">
        <w:rPr>
          <w:rFonts w:ascii="Arial" w:hAnsi="Arial" w:cs="Arial"/>
          <w:sz w:val="24"/>
          <w:szCs w:val="24"/>
        </w:rPr>
        <w:t>This is an issue that means a lot to me, and I think it’s crucial that our school is involved. We can send a message that bullying is never OK, and support our students</w:t>
      </w:r>
      <w:r w:rsidR="000C5E9D">
        <w:rPr>
          <w:rFonts w:ascii="Arial" w:hAnsi="Arial" w:cs="Arial"/>
          <w:sz w:val="24"/>
          <w:szCs w:val="24"/>
        </w:rPr>
        <w:t xml:space="preserve">, families and </w:t>
      </w:r>
      <w:r w:rsidRPr="00A30463">
        <w:rPr>
          <w:rFonts w:ascii="Arial" w:hAnsi="Arial" w:cs="Arial"/>
          <w:sz w:val="24"/>
          <w:szCs w:val="24"/>
        </w:rPr>
        <w:t>staff</w:t>
      </w:r>
      <w:r w:rsidR="000C5E9D">
        <w:rPr>
          <w:rFonts w:ascii="Arial" w:hAnsi="Arial" w:cs="Arial"/>
          <w:sz w:val="24"/>
          <w:szCs w:val="24"/>
        </w:rPr>
        <w:t>,</w:t>
      </w:r>
      <w:r w:rsidRPr="00A30463">
        <w:rPr>
          <w:rFonts w:ascii="Arial" w:hAnsi="Arial" w:cs="Arial"/>
          <w:sz w:val="24"/>
          <w:szCs w:val="24"/>
        </w:rPr>
        <w:t xml:space="preserve"> who are LGBTI</w:t>
      </w:r>
      <w:r w:rsidR="000C5E9D">
        <w:rPr>
          <w:rFonts w:ascii="Arial" w:hAnsi="Arial" w:cs="Arial"/>
          <w:sz w:val="24"/>
          <w:szCs w:val="24"/>
        </w:rPr>
        <w:t>Q</w:t>
      </w:r>
      <w:r w:rsidRPr="00A30463">
        <w:rPr>
          <w:rFonts w:ascii="Arial" w:hAnsi="Arial" w:cs="Arial"/>
          <w:sz w:val="24"/>
          <w:szCs w:val="24"/>
        </w:rPr>
        <w:t xml:space="preserve">. </w:t>
      </w:r>
    </w:p>
    <w:p w14:paraId="7C3534B4" w14:textId="77777777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AF0F7FE" w14:textId="432D9DEE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already have big plans for IDAHOBIT, and be </w:t>
      </w:r>
      <w:proofErr w:type="gramStart"/>
      <w:r>
        <w:rPr>
          <w:rFonts w:ascii="Arial" w:hAnsi="Arial" w:cs="Arial"/>
          <w:sz w:val="24"/>
          <w:szCs w:val="24"/>
        </w:rPr>
        <w:t>well aware</w:t>
      </w:r>
      <w:proofErr w:type="gramEnd"/>
      <w:r>
        <w:rPr>
          <w:rFonts w:ascii="Arial" w:hAnsi="Arial" w:cs="Arial"/>
          <w:sz w:val="24"/>
          <w:szCs w:val="24"/>
        </w:rPr>
        <w:t xml:space="preserve"> of the resources available</w:t>
      </w:r>
      <w:r w:rsidR="000C5E9D"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z w:val="24"/>
          <w:szCs w:val="24"/>
        </w:rPr>
        <w:t xml:space="preserve">n which case, this will all be old news.  But in the knowledge that many teachers don’t know about the resources, </w:t>
      </w:r>
      <w:r w:rsidR="000C5E9D">
        <w:rPr>
          <w:rFonts w:ascii="Arial" w:hAnsi="Arial" w:cs="Arial"/>
          <w:sz w:val="24"/>
          <w:szCs w:val="24"/>
        </w:rPr>
        <w:t xml:space="preserve">please find below a list of possible ways schools can get involved, and a list of resources for starting these important conversations with primary school students.  </w:t>
      </w:r>
      <w:r>
        <w:rPr>
          <w:rFonts w:ascii="Arial" w:hAnsi="Arial" w:cs="Arial"/>
          <w:sz w:val="24"/>
          <w:szCs w:val="24"/>
        </w:rPr>
        <w:t xml:space="preserve">  </w:t>
      </w:r>
    </w:p>
    <w:p w14:paraId="1966B3BA" w14:textId="7FAABFBE" w:rsid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48AD3FC" w14:textId="77777777" w:rsidR="00885282" w:rsidRDefault="00885282" w:rsidP="00A3046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409A1FE" w14:textId="00FDDE2B" w:rsidR="00A30463" w:rsidRDefault="00147CC9" w:rsidP="00A30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</w:t>
      </w:r>
      <w:r w:rsidR="00A30463" w:rsidRPr="00A30463">
        <w:rPr>
          <w:rFonts w:ascii="Arial" w:hAnsi="Arial" w:cs="Arial"/>
          <w:b/>
          <w:sz w:val="24"/>
          <w:szCs w:val="24"/>
        </w:rPr>
        <w:t xml:space="preserve"> schools can get involved</w:t>
      </w:r>
      <w:r w:rsidR="000C5E9D">
        <w:rPr>
          <w:rFonts w:ascii="Arial" w:hAnsi="Arial" w:cs="Arial"/>
          <w:b/>
          <w:sz w:val="24"/>
          <w:szCs w:val="24"/>
        </w:rPr>
        <w:t xml:space="preserve"> </w:t>
      </w:r>
      <w:r w:rsidR="000C5E9D" w:rsidRPr="000C5E9D">
        <w:rPr>
          <w:rFonts w:ascii="Arial" w:hAnsi="Arial" w:cs="Arial"/>
          <w:sz w:val="24"/>
          <w:szCs w:val="24"/>
        </w:rPr>
        <w:t>(</w:t>
      </w:r>
      <w:r w:rsidR="00885282">
        <w:rPr>
          <w:rFonts w:ascii="Arial" w:hAnsi="Arial" w:cs="Arial"/>
          <w:sz w:val="24"/>
          <w:szCs w:val="24"/>
        </w:rPr>
        <w:t xml:space="preserve">From </w:t>
      </w:r>
      <w:hyperlink r:id="rId5" w:history="1">
        <w:r w:rsidR="00885282" w:rsidRPr="0004307A">
          <w:rPr>
            <w:rStyle w:val="Hyperlink"/>
            <w:rFonts w:ascii="Arial" w:hAnsi="Arial" w:cs="Arial"/>
            <w:sz w:val="24"/>
            <w:szCs w:val="24"/>
          </w:rPr>
          <w:t>www.idahobit.org.au</w:t>
        </w:r>
      </w:hyperlink>
      <w:r w:rsidR="000C5E9D" w:rsidRPr="000C5E9D">
        <w:rPr>
          <w:rFonts w:ascii="Arial" w:hAnsi="Arial" w:cs="Arial"/>
          <w:sz w:val="24"/>
          <w:szCs w:val="24"/>
        </w:rPr>
        <w:t>)</w:t>
      </w:r>
    </w:p>
    <w:p w14:paraId="55056E0B" w14:textId="77777777" w:rsidR="00885282" w:rsidRPr="00A30463" w:rsidRDefault="00885282" w:rsidP="00A30463">
      <w:pPr>
        <w:rPr>
          <w:rFonts w:ascii="Arial" w:hAnsi="Arial" w:cs="Arial"/>
          <w:b/>
          <w:sz w:val="24"/>
          <w:szCs w:val="24"/>
        </w:rPr>
      </w:pPr>
    </w:p>
    <w:p w14:paraId="7017B305" w14:textId="213DDD55" w:rsidR="00A30463" w:rsidRPr="00885282" w:rsidRDefault="00A30463" w:rsidP="00885282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sz w:val="24"/>
          <w:szCs w:val="24"/>
        </w:rPr>
        <w:t xml:space="preserve">Get everyone to wear rainbow for a gold </w:t>
      </w:r>
      <w:r w:rsidR="000C5E9D" w:rsidRPr="00885282">
        <w:rPr>
          <w:rFonts w:ascii="Arial" w:hAnsi="Arial" w:cs="Arial"/>
          <w:sz w:val="24"/>
          <w:szCs w:val="24"/>
        </w:rPr>
        <w:t>coin and</w:t>
      </w:r>
      <w:r w:rsidRPr="00885282">
        <w:rPr>
          <w:rFonts w:ascii="Arial" w:hAnsi="Arial" w:cs="Arial"/>
          <w:sz w:val="24"/>
          <w:szCs w:val="24"/>
        </w:rPr>
        <w:t xml:space="preserve"> donate the proceeds to LGBTI youth. </w:t>
      </w:r>
    </w:p>
    <w:p w14:paraId="07D901F2" w14:textId="06C625D7" w:rsidR="00A30463" w:rsidRPr="00885282" w:rsidRDefault="00A30463" w:rsidP="00885282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sz w:val="24"/>
          <w:szCs w:val="24"/>
        </w:rPr>
        <w:t xml:space="preserve">Take the IDAHOBIT pledge to stand against homophobia, biphobia and transphobia in assembly. </w:t>
      </w:r>
    </w:p>
    <w:p w14:paraId="5D47022A" w14:textId="1DAD5E24" w:rsidR="00A30463" w:rsidRPr="00885282" w:rsidRDefault="00A30463" w:rsidP="00885282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sz w:val="24"/>
          <w:szCs w:val="24"/>
        </w:rPr>
        <w:t xml:space="preserve">Raise the Rainbow Flag in the school yard. </w:t>
      </w:r>
    </w:p>
    <w:p w14:paraId="7221D834" w14:textId="5EAD7D4F" w:rsidR="00A30463" w:rsidRPr="00885282" w:rsidRDefault="00A30463" w:rsidP="00885282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sz w:val="24"/>
          <w:szCs w:val="24"/>
        </w:rPr>
        <w:t xml:space="preserve">Inform the community about IDAHOBIT in the school newsletters, etc. </w:t>
      </w:r>
    </w:p>
    <w:p w14:paraId="4968DA6D" w14:textId="55567D58" w:rsidR="00A30463" w:rsidRPr="00885282" w:rsidRDefault="00A30463" w:rsidP="00885282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sz w:val="24"/>
          <w:szCs w:val="24"/>
        </w:rPr>
        <w:t xml:space="preserve">Make a post about IDAHOBIT from our social media accounts. </w:t>
      </w:r>
    </w:p>
    <w:p w14:paraId="21ACB565" w14:textId="73F2DBC5" w:rsidR="00A30463" w:rsidRPr="00885282" w:rsidRDefault="00A30463" w:rsidP="00885282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sz w:val="24"/>
          <w:szCs w:val="24"/>
        </w:rPr>
        <w:t xml:space="preserve">Teach LGBTI lessons or have a special event. </w:t>
      </w:r>
    </w:p>
    <w:p w14:paraId="13125F97" w14:textId="77777777" w:rsidR="00A30463" w:rsidRPr="00885282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A79A84F" w14:textId="77777777" w:rsidR="00885282" w:rsidRDefault="00885282" w:rsidP="0088528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5A571EED" w14:textId="66367ADC" w:rsidR="00A30463" w:rsidRDefault="00885282" w:rsidP="00885282">
      <w:pPr>
        <w:shd w:val="clear" w:color="auto" w:fill="FFFFFF"/>
        <w:rPr>
          <w:rFonts w:ascii="Arial" w:hAnsi="Arial" w:cs="Arial"/>
          <w:sz w:val="24"/>
          <w:szCs w:val="24"/>
        </w:rPr>
      </w:pPr>
      <w:r w:rsidRPr="00885282">
        <w:rPr>
          <w:rFonts w:ascii="Arial" w:hAnsi="Arial" w:cs="Arial"/>
          <w:b/>
          <w:sz w:val="24"/>
          <w:szCs w:val="24"/>
        </w:rPr>
        <w:t>Resources appropriate for p</w:t>
      </w:r>
      <w:r w:rsidR="00A30463" w:rsidRPr="00885282">
        <w:rPr>
          <w:rFonts w:ascii="Arial" w:hAnsi="Arial" w:cs="Arial"/>
          <w:b/>
          <w:sz w:val="24"/>
          <w:szCs w:val="24"/>
        </w:rPr>
        <w:t xml:space="preserve">rimary school </w:t>
      </w:r>
      <w:r w:rsidRPr="00885282">
        <w:rPr>
          <w:rFonts w:ascii="Arial" w:hAnsi="Arial" w:cs="Arial"/>
          <w:b/>
          <w:sz w:val="24"/>
          <w:szCs w:val="24"/>
        </w:rPr>
        <w:t xml:space="preserve">students.  </w:t>
      </w:r>
      <w:r w:rsidRPr="0088528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from Rainbows in Schools</w:t>
      </w:r>
      <w:r w:rsidRPr="0088528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85282">
          <w:rPr>
            <w:rStyle w:val="Hyperlink"/>
            <w:rFonts w:ascii="Arial" w:hAnsi="Arial" w:cs="Arial"/>
            <w:sz w:val="24"/>
            <w:szCs w:val="24"/>
          </w:rPr>
          <w:t>https://www.rainbowsinschools.org/ifed-and-idahobit</w:t>
        </w:r>
      </w:hyperlink>
      <w:r w:rsidRPr="00885282">
        <w:rPr>
          <w:rFonts w:ascii="Arial" w:hAnsi="Arial" w:cs="Arial"/>
          <w:sz w:val="24"/>
          <w:szCs w:val="24"/>
        </w:rPr>
        <w:t>.)</w:t>
      </w:r>
    </w:p>
    <w:p w14:paraId="224DF192" w14:textId="77777777" w:rsidR="00885282" w:rsidRPr="00885282" w:rsidRDefault="00885282" w:rsidP="00885282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0E23073" w14:textId="77777777" w:rsidR="00885282" w:rsidRDefault="00885282" w:rsidP="0088528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Prevention of bias-based bullying.</w:t>
      </w:r>
    </w:p>
    <w:p w14:paraId="30699CD8" w14:textId="77777777" w:rsidR="00885282" w:rsidRDefault="00885282" w:rsidP="00885282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Rights, Responsibilities and Respectful Relationships suggests this 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3D9991"/>
            <w:sz w:val="24"/>
            <w:szCs w:val="24"/>
          </w:rPr>
          <w:t>Welcoming Schools tip sheet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with a range of statements for children to use in the face of verbal gender-based violence.</w:t>
      </w:r>
    </w:p>
    <w:p w14:paraId="5EB2E80D" w14:textId="107D35E8" w:rsidR="00885282" w:rsidRDefault="00885282" w:rsidP="00885282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And Bully Stoppers (Dep of Ed, VIC) has some great advice about responding to 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3D9991"/>
            <w:sz w:val="24"/>
            <w:szCs w:val="24"/>
          </w:rPr>
          <w:t>homophobic behaviours.</w:t>
        </w:r>
      </w:hyperlink>
    </w:p>
    <w:p w14:paraId="2E89D070" w14:textId="77777777" w:rsidR="00885282" w:rsidRDefault="00885282" w:rsidP="00885282">
      <w:pPr>
        <w:shd w:val="clear" w:color="auto" w:fill="FFFFFF"/>
        <w:ind w:left="1440"/>
        <w:rPr>
          <w:rFonts w:ascii="Arial" w:eastAsia="Times New Roman" w:hAnsi="Arial" w:cs="Arial"/>
          <w:sz w:val="24"/>
          <w:szCs w:val="24"/>
        </w:rPr>
      </w:pPr>
    </w:p>
    <w:p w14:paraId="5B4A546B" w14:textId="77777777" w:rsidR="00A30463" w:rsidRPr="00885282" w:rsidRDefault="00A30463" w:rsidP="00A304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885282">
        <w:rPr>
          <w:rFonts w:ascii="Arial" w:eastAsia="Times New Roman" w:hAnsi="Arial" w:cs="Arial"/>
          <w:sz w:val="24"/>
          <w:szCs w:val="24"/>
        </w:rPr>
        <w:t>Embracing family diversity</w:t>
      </w:r>
    </w:p>
    <w:p w14:paraId="4D958368" w14:textId="77777777" w:rsidR="00A30463" w:rsidRPr="00885282" w:rsidRDefault="00A30463" w:rsidP="00A30463">
      <w:pPr>
        <w:numPr>
          <w:ilvl w:val="0"/>
          <w:numId w:val="2"/>
        </w:numPr>
        <w:shd w:val="clear" w:color="auto" w:fill="FFFFFF"/>
        <w:ind w:left="1440"/>
        <w:rPr>
          <w:rFonts w:ascii="Arial" w:hAnsi="Arial" w:cs="Arial"/>
          <w:sz w:val="24"/>
          <w:szCs w:val="24"/>
        </w:rPr>
      </w:pPr>
      <w:r w:rsidRPr="00885282">
        <w:rPr>
          <w:rStyle w:val="Strong"/>
          <w:rFonts w:ascii="Arial" w:hAnsi="Arial" w:cs="Arial"/>
          <w:sz w:val="24"/>
          <w:szCs w:val="24"/>
        </w:rPr>
        <w:t xml:space="preserve">Poster: </w:t>
      </w:r>
      <w:r w:rsidRPr="00885282">
        <w:rPr>
          <w:rFonts w:ascii="Arial" w:hAnsi="Arial" w:cs="Arial"/>
          <w:sz w:val="24"/>
          <w:szCs w:val="24"/>
        </w:rPr>
        <w:t xml:space="preserve">The Rainbow Families Victoria poster </w:t>
      </w:r>
      <w:hyperlink r:id="rId9" w:tgtFrame="_blank" w:history="1">
        <w:r w:rsidRPr="00885282">
          <w:rPr>
            <w:rStyle w:val="Hyperlink"/>
            <w:rFonts w:ascii="Arial" w:hAnsi="Arial" w:cs="Arial"/>
            <w:color w:val="3D9991"/>
            <w:sz w:val="24"/>
            <w:szCs w:val="24"/>
          </w:rPr>
          <w:t>'Who's In Your Family'</w:t>
        </w:r>
      </w:hyperlink>
      <w:r w:rsidRPr="00885282">
        <w:rPr>
          <w:rFonts w:ascii="Arial" w:hAnsi="Arial" w:cs="Arial"/>
          <w:sz w:val="24"/>
          <w:szCs w:val="24"/>
        </w:rPr>
        <w:t xml:space="preserve"> is a great way to start conversations with children around family diversity, including: single parents, same-sex couples, step-families, extended families and foster families.</w:t>
      </w:r>
    </w:p>
    <w:p w14:paraId="7BDF1441" w14:textId="77777777" w:rsidR="00A30463" w:rsidRPr="00885282" w:rsidRDefault="00A30463" w:rsidP="00A30463">
      <w:pPr>
        <w:numPr>
          <w:ilvl w:val="0"/>
          <w:numId w:val="3"/>
        </w:numPr>
        <w:shd w:val="clear" w:color="auto" w:fill="FFFFFF"/>
        <w:ind w:left="1440"/>
        <w:rPr>
          <w:rFonts w:ascii="Arial" w:hAnsi="Arial" w:cs="Arial"/>
          <w:sz w:val="24"/>
          <w:szCs w:val="24"/>
        </w:rPr>
      </w:pPr>
      <w:r w:rsidRPr="00885282">
        <w:rPr>
          <w:rStyle w:val="Strong"/>
          <w:rFonts w:ascii="Arial" w:hAnsi="Arial" w:cs="Arial"/>
          <w:sz w:val="24"/>
          <w:szCs w:val="24"/>
        </w:rPr>
        <w:t xml:space="preserve">Books: </w:t>
      </w:r>
      <w:r w:rsidRPr="00885282">
        <w:rPr>
          <w:rFonts w:ascii="Arial" w:hAnsi="Arial" w:cs="Arial"/>
          <w:sz w:val="24"/>
          <w:szCs w:val="24"/>
        </w:rPr>
        <w:t xml:space="preserve">There are also lots of books about family diversity to support these conversations. Hares &amp; Hyenas, a queer bookstore in Melbourne, has put together two lists of books, one of books appropriate for </w:t>
      </w:r>
      <w:hyperlink r:id="rId10" w:history="1">
        <w:r w:rsidRPr="00885282">
          <w:rPr>
            <w:rStyle w:val="Hyperlink"/>
            <w:rFonts w:ascii="Arial" w:hAnsi="Arial" w:cs="Arial"/>
            <w:color w:val="3D9991"/>
            <w:sz w:val="24"/>
            <w:szCs w:val="24"/>
          </w:rPr>
          <w:t>primary to secondary aged kids,</w:t>
        </w:r>
      </w:hyperlink>
      <w:r w:rsidRPr="00885282">
        <w:rPr>
          <w:rFonts w:ascii="Arial" w:hAnsi="Arial" w:cs="Arial"/>
          <w:sz w:val="24"/>
          <w:szCs w:val="24"/>
        </w:rPr>
        <w:t xml:space="preserve"> and the other for </w:t>
      </w:r>
      <w:hyperlink r:id="rId11" w:history="1">
        <w:r w:rsidRPr="00885282">
          <w:rPr>
            <w:rStyle w:val="Hyperlink"/>
            <w:rFonts w:ascii="Arial" w:hAnsi="Arial" w:cs="Arial"/>
            <w:color w:val="3D9991"/>
            <w:sz w:val="24"/>
            <w:szCs w:val="24"/>
          </w:rPr>
          <w:t xml:space="preserve">12-15 year </w:t>
        </w:r>
        <w:proofErr w:type="spellStart"/>
        <w:r w:rsidRPr="00885282">
          <w:rPr>
            <w:rStyle w:val="Hyperlink"/>
            <w:rFonts w:ascii="Arial" w:hAnsi="Arial" w:cs="Arial"/>
            <w:color w:val="3D9991"/>
            <w:sz w:val="24"/>
            <w:szCs w:val="24"/>
          </w:rPr>
          <w:t>olds</w:t>
        </w:r>
        <w:proofErr w:type="spellEnd"/>
        <w:r w:rsidRPr="00885282">
          <w:rPr>
            <w:rStyle w:val="Hyperlink"/>
            <w:rFonts w:ascii="Arial" w:hAnsi="Arial" w:cs="Arial"/>
            <w:color w:val="3D9991"/>
            <w:sz w:val="24"/>
            <w:szCs w:val="24"/>
          </w:rPr>
          <w:t>.</w:t>
        </w:r>
      </w:hyperlink>
    </w:p>
    <w:p w14:paraId="3818FBE6" w14:textId="23392962" w:rsidR="00A30463" w:rsidRDefault="00A30463" w:rsidP="00A30463">
      <w:pPr>
        <w:numPr>
          <w:ilvl w:val="0"/>
          <w:numId w:val="3"/>
        </w:numPr>
        <w:shd w:val="clear" w:color="auto" w:fill="FFFFFF"/>
        <w:ind w:left="1440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 xml:space="preserve">Movie and lesson plans: </w:t>
      </w:r>
      <w:r>
        <w:rPr>
          <w:rFonts w:ascii="Arial" w:hAnsi="Arial" w:cs="Arial"/>
          <w:sz w:val="24"/>
          <w:szCs w:val="24"/>
        </w:rPr>
        <w:t xml:space="preserve">The </w:t>
      </w:r>
      <w:hyperlink r:id="rId12" w:tgtFrame="_blank" w:history="1">
        <w:proofErr w:type="spellStart"/>
        <w:r>
          <w:rPr>
            <w:rStyle w:val="Hyperlink"/>
            <w:rFonts w:ascii="Arial" w:hAnsi="Arial" w:cs="Arial"/>
            <w:color w:val="3D9991"/>
            <w:sz w:val="24"/>
            <w:szCs w:val="24"/>
          </w:rPr>
          <w:t>Gayby</w:t>
        </w:r>
        <w:proofErr w:type="spellEnd"/>
        <w:r>
          <w:rPr>
            <w:rStyle w:val="Hyperlink"/>
            <w:rFonts w:ascii="Arial" w:hAnsi="Arial" w:cs="Arial"/>
            <w:color w:val="3D9991"/>
            <w:sz w:val="24"/>
            <w:szCs w:val="24"/>
          </w:rPr>
          <w:t xml:space="preserve"> Baby School Action Toolkit</w:t>
        </w:r>
      </w:hyperlink>
      <w:r>
        <w:rPr>
          <w:rFonts w:ascii="Arial" w:hAnsi="Arial" w:cs="Arial"/>
          <w:sz w:val="24"/>
          <w:szCs w:val="24"/>
        </w:rPr>
        <w:t xml:space="preserve"> is also a great way to discuss family diversity in primary schools. The </w:t>
      </w:r>
      <w:hyperlink r:id="rId13" w:tgtFrame="_blank" w:history="1">
        <w:proofErr w:type="spellStart"/>
        <w:r>
          <w:rPr>
            <w:rStyle w:val="Hyperlink"/>
            <w:rFonts w:ascii="Arial" w:hAnsi="Arial" w:cs="Arial"/>
            <w:color w:val="3D9991"/>
            <w:sz w:val="24"/>
            <w:szCs w:val="24"/>
          </w:rPr>
          <w:t>Gayby</w:t>
        </w:r>
        <w:proofErr w:type="spellEnd"/>
        <w:r>
          <w:rPr>
            <w:rStyle w:val="Hyperlink"/>
            <w:rFonts w:ascii="Arial" w:hAnsi="Arial" w:cs="Arial"/>
            <w:color w:val="3D9991"/>
            <w:sz w:val="24"/>
            <w:szCs w:val="24"/>
          </w:rPr>
          <w:t xml:space="preserve"> Baby movie</w:t>
        </w:r>
      </w:hyperlink>
      <w:r>
        <w:rPr>
          <w:rFonts w:ascii="Arial" w:hAnsi="Arial" w:cs="Arial"/>
          <w:sz w:val="24"/>
          <w:szCs w:val="24"/>
        </w:rPr>
        <w:t xml:space="preserve"> can be watched on </w:t>
      </w:r>
      <w:proofErr w:type="spellStart"/>
      <w:r>
        <w:rPr>
          <w:rFonts w:ascii="Arial" w:hAnsi="Arial" w:cs="Arial"/>
          <w:sz w:val="24"/>
          <w:szCs w:val="24"/>
        </w:rPr>
        <w:t>itunes</w:t>
      </w:r>
      <w:proofErr w:type="spellEnd"/>
      <w:r>
        <w:rPr>
          <w:rFonts w:ascii="Arial" w:hAnsi="Arial" w:cs="Arial"/>
          <w:sz w:val="24"/>
          <w:szCs w:val="24"/>
        </w:rPr>
        <w:t xml:space="preserve">, and there is a free primary resource that they recommend for years 5 and 6, and a free secondary resource, that you can download from their </w:t>
      </w:r>
      <w:hyperlink r:id="rId14" w:tgtFrame="_blank" w:history="1">
        <w:r>
          <w:rPr>
            <w:rStyle w:val="Hyperlink"/>
            <w:rFonts w:ascii="Arial" w:hAnsi="Arial" w:cs="Arial"/>
            <w:color w:val="3D9991"/>
            <w:sz w:val="24"/>
            <w:szCs w:val="24"/>
          </w:rPr>
          <w:t>website.</w:t>
        </w:r>
      </w:hyperlink>
    </w:p>
    <w:p w14:paraId="62F5690B" w14:textId="77777777" w:rsidR="00885282" w:rsidRDefault="00885282" w:rsidP="00885282">
      <w:pPr>
        <w:shd w:val="clear" w:color="auto" w:fill="FFFFFF"/>
        <w:ind w:left="1440"/>
        <w:rPr>
          <w:rFonts w:ascii="Arial" w:hAnsi="Arial" w:cs="Arial"/>
          <w:sz w:val="24"/>
          <w:szCs w:val="24"/>
        </w:rPr>
      </w:pPr>
    </w:p>
    <w:p w14:paraId="31846AD1" w14:textId="77777777" w:rsidR="00A30463" w:rsidRDefault="00A30463" w:rsidP="00A304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Gender Stereotypes and gender diversity</w:t>
      </w:r>
    </w:p>
    <w:p w14:paraId="4002999C" w14:textId="77777777" w:rsidR="00A30463" w:rsidRDefault="00A30463" w:rsidP="00A30463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15" w:tgtFrame="_blank" w:history="1">
        <w:r>
          <w:rPr>
            <w:rStyle w:val="Hyperlink"/>
            <w:rFonts w:ascii="Arial" w:eastAsia="Times New Roman" w:hAnsi="Arial" w:cs="Arial"/>
            <w:color w:val="3D9991"/>
            <w:sz w:val="24"/>
            <w:szCs w:val="24"/>
          </w:rPr>
          <w:t xml:space="preserve">The Resilience, Rights and Respectful Relationships </w:t>
        </w:r>
      </w:hyperlink>
      <w:r>
        <w:rPr>
          <w:rFonts w:ascii="Arial" w:eastAsia="Times New Roman" w:hAnsi="Arial" w:cs="Arial"/>
          <w:sz w:val="24"/>
          <w:szCs w:val="24"/>
        </w:rPr>
        <w:t>learning materials cover gender and identity in Topic 7 and contain 3-4 activity ideas for each age level.</w:t>
      </w:r>
    </w:p>
    <w:p w14:paraId="3ECBCCAA" w14:textId="77777777" w:rsidR="00A30463" w:rsidRDefault="00A30463" w:rsidP="00A30463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Welcoming Schools, a program of the Human Rights Campaign in the US, suggests the following </w:t>
      </w:r>
      <w:hyperlink r:id="rId16" w:tgtFrame="_blank" w:history="1">
        <w:r>
          <w:rPr>
            <w:rStyle w:val="Hyperlink"/>
            <w:rFonts w:ascii="Arial" w:eastAsia="Times New Roman" w:hAnsi="Arial" w:cs="Arial"/>
            <w:color w:val="3D9991"/>
            <w:sz w:val="24"/>
            <w:szCs w:val="24"/>
          </w:rPr>
          <w:t>Lesson Plans to Help Students Understand Gender and to Support Transgender and Non-Binary Children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14:paraId="5292E878" w14:textId="23173434" w:rsidR="00885282" w:rsidRPr="00885282" w:rsidRDefault="00A30463" w:rsidP="00885282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books and resources on embracing and supporting trans and gender diverse young people, </w:t>
      </w:r>
      <w:hyperlink r:id="rId17" w:tgtFrame="_blank" w:history="1">
        <w:r>
          <w:rPr>
            <w:rStyle w:val="Hyperlink"/>
            <w:rFonts w:ascii="Arial" w:eastAsia="Times New Roman" w:hAnsi="Arial" w:cs="Arial"/>
            <w:color w:val="3D9991"/>
            <w:sz w:val="24"/>
            <w:szCs w:val="24"/>
          </w:rPr>
          <w:t>The Rainbow Owl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has suggestions for children and young people, for parents and families, and for educators and schools.</w:t>
      </w:r>
    </w:p>
    <w:p w14:paraId="3B4B56EA" w14:textId="77777777" w:rsidR="00A30463" w:rsidRDefault="00A30463" w:rsidP="00A30463">
      <w:pPr>
        <w:rPr>
          <w:rFonts w:ascii="Arial" w:hAnsi="Arial" w:cs="Arial"/>
          <w:sz w:val="24"/>
          <w:szCs w:val="24"/>
        </w:rPr>
      </w:pPr>
    </w:p>
    <w:p w14:paraId="7F3F13C1" w14:textId="7E022FD4" w:rsidR="00A30463" w:rsidRPr="00A30463" w:rsidRDefault="00A30463" w:rsidP="00A304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463">
        <w:rPr>
          <w:rFonts w:ascii="Arial" w:hAnsi="Arial" w:cs="Arial"/>
          <w:sz w:val="24"/>
          <w:szCs w:val="24"/>
        </w:rPr>
        <w:t>Last year, schools all over Australia got involved and celebrities and corporations participated too, and each year the day only gets bigger. Imagine being an LGBTI</w:t>
      </w:r>
      <w:r w:rsidR="00885282">
        <w:rPr>
          <w:rFonts w:ascii="Arial" w:hAnsi="Arial" w:cs="Arial"/>
          <w:sz w:val="24"/>
          <w:szCs w:val="24"/>
        </w:rPr>
        <w:t>Q</w:t>
      </w:r>
      <w:r w:rsidRPr="00A30463">
        <w:rPr>
          <w:rFonts w:ascii="Arial" w:hAnsi="Arial" w:cs="Arial"/>
          <w:sz w:val="24"/>
          <w:szCs w:val="24"/>
        </w:rPr>
        <w:t xml:space="preserve"> student here and seeing that we are actively supporting them! How much of a difference would that make in their life? You can look at more ideas for the day by going to www.idahobit.org.au</w:t>
      </w:r>
      <w:r w:rsidR="00885282">
        <w:rPr>
          <w:rFonts w:ascii="Arial" w:hAnsi="Arial" w:cs="Arial"/>
          <w:sz w:val="24"/>
          <w:szCs w:val="24"/>
        </w:rPr>
        <w:t>.</w:t>
      </w:r>
      <w:r w:rsidRPr="00A30463">
        <w:rPr>
          <w:rFonts w:ascii="Arial" w:hAnsi="Arial" w:cs="Arial"/>
          <w:sz w:val="24"/>
          <w:szCs w:val="24"/>
        </w:rPr>
        <w:t xml:space="preserve"> </w:t>
      </w:r>
    </w:p>
    <w:p w14:paraId="594D37B8" w14:textId="77777777" w:rsidR="00A30463" w:rsidRDefault="00A30463" w:rsidP="00A30463">
      <w:pPr>
        <w:rPr>
          <w:rFonts w:ascii="Arial" w:hAnsi="Arial" w:cs="Arial"/>
          <w:sz w:val="24"/>
          <w:szCs w:val="24"/>
        </w:rPr>
      </w:pPr>
    </w:p>
    <w:p w14:paraId="3364D1AB" w14:textId="15943F8F" w:rsidR="00A30463" w:rsidRDefault="00885282" w:rsidP="00A30463">
      <w:r>
        <w:rPr>
          <w:rFonts w:ascii="Arial" w:hAnsi="Arial" w:cs="Arial"/>
          <w:sz w:val="24"/>
          <w:szCs w:val="24"/>
        </w:rPr>
        <w:t xml:space="preserve">Regards, </w:t>
      </w:r>
      <w:r w:rsidR="00A30463">
        <w:rPr>
          <w:rFonts w:ascii="Arial" w:hAnsi="Arial" w:cs="Arial"/>
          <w:sz w:val="24"/>
          <w:szCs w:val="24"/>
        </w:rPr>
        <w:t xml:space="preserve"> </w:t>
      </w:r>
      <w:r w:rsidR="00A30463">
        <w:rPr>
          <w:rFonts w:ascii="Arial" w:hAnsi="Arial" w:cs="Arial"/>
          <w:sz w:val="24"/>
          <w:szCs w:val="24"/>
        </w:rPr>
        <w:br/>
      </w:r>
    </w:p>
    <w:sectPr w:rsidR="00A3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854"/>
    <w:multiLevelType w:val="multilevel"/>
    <w:tmpl w:val="BB3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8507C"/>
    <w:multiLevelType w:val="hybridMultilevel"/>
    <w:tmpl w:val="E71A7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878"/>
    <w:multiLevelType w:val="multilevel"/>
    <w:tmpl w:val="BB5C56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A5A45"/>
    <w:multiLevelType w:val="hybridMultilevel"/>
    <w:tmpl w:val="00368750"/>
    <w:lvl w:ilvl="0" w:tplc="5C7A3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669E"/>
    <w:multiLevelType w:val="hybridMultilevel"/>
    <w:tmpl w:val="D56AE878"/>
    <w:lvl w:ilvl="0" w:tplc="620844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7A68"/>
    <w:multiLevelType w:val="multilevel"/>
    <w:tmpl w:val="8D6A7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76142"/>
    <w:multiLevelType w:val="multilevel"/>
    <w:tmpl w:val="D23E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63"/>
    <w:rsid w:val="000C5E9D"/>
    <w:rsid w:val="00147CC9"/>
    <w:rsid w:val="00885282"/>
    <w:rsid w:val="00A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E5AF"/>
  <w15:chartTrackingRefBased/>
  <w15:docId w15:val="{1378556F-4C93-4CF2-A21F-A8CA00C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4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0463"/>
    <w:pPr>
      <w:ind w:left="720"/>
    </w:pPr>
  </w:style>
  <w:style w:type="character" w:styleId="Strong">
    <w:name w:val="Strong"/>
    <w:basedOn w:val="DefaultParagraphFont"/>
    <w:uiPriority w:val="22"/>
    <w:qFormat/>
    <w:rsid w:val="00A304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about/programs/bullystoppers/Pages/advicehomophobia.aspx" TargetMode="External"/><Relationship Id="rId13" Type="http://schemas.openxmlformats.org/officeDocument/2006/relationships/hyperlink" Target="http://thegaybyprojec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comingschools.org/pages/be-prepared-for-questions-and-put-downs-about-gender/" TargetMode="External"/><Relationship Id="rId12" Type="http://schemas.openxmlformats.org/officeDocument/2006/relationships/hyperlink" Target="http://thegaybyproject.com/schools/" TargetMode="External"/><Relationship Id="rId17" Type="http://schemas.openxmlformats.org/officeDocument/2006/relationships/hyperlink" Target="http://www.the-rainbow-ow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comingschools.org/resources/lesson-plans/transgender-youth/transgender-with-boo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inbowsinschools.org/ifed-and-idahobit" TargetMode="External"/><Relationship Id="rId11" Type="http://schemas.openxmlformats.org/officeDocument/2006/relationships/hyperlink" Target="https://www.rainbowsinschools.org/s/Book-List-ages-12-to-15-May-2018-PDF.pdf" TargetMode="External"/><Relationship Id="rId5" Type="http://schemas.openxmlformats.org/officeDocument/2006/relationships/hyperlink" Target="http://www.idahobit.org.au" TargetMode="External"/><Relationship Id="rId15" Type="http://schemas.openxmlformats.org/officeDocument/2006/relationships/hyperlink" Target="http://fuse.education.vic.gov.au/ResourcePackage/ByPin?pin=2JZX4R" TargetMode="External"/><Relationship Id="rId10" Type="http://schemas.openxmlformats.org/officeDocument/2006/relationships/hyperlink" Target="https://www.rainbowsinschools.org/s/Book-List-Preschool-to-Secondar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inbowfamilies.org.au/wp-content/uploads/2014/07/RFC-Who-is-in-your-family-2014.pdf." TargetMode="External"/><Relationship Id="rId14" Type="http://schemas.openxmlformats.org/officeDocument/2006/relationships/hyperlink" Target="http://thegaybyproject.com/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Grigg</dc:creator>
  <cp:keywords/>
  <dc:description/>
  <cp:lastModifiedBy>Megan Grigg</cp:lastModifiedBy>
  <cp:revision>4</cp:revision>
  <dcterms:created xsi:type="dcterms:W3CDTF">2019-05-07T05:23:00Z</dcterms:created>
  <dcterms:modified xsi:type="dcterms:W3CDTF">2019-05-07T05:44:00Z</dcterms:modified>
</cp:coreProperties>
</file>